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96" w:rsidRDefault="00F72D96" w:rsidP="00F72D96">
      <w:pPr>
        <w:pStyle w:val="perex"/>
        <w:spacing w:before="120" w:beforeAutospacing="0"/>
        <w:jc w:val="center"/>
        <w:rPr>
          <w:rFonts w:ascii="Comic Sans MS" w:hAnsi="Comic Sans MS"/>
          <w:b/>
          <w:color w:val="0070C0"/>
          <w:sz w:val="46"/>
          <w:szCs w:val="46"/>
        </w:rPr>
      </w:pPr>
      <w:r>
        <w:rPr>
          <w:noProof/>
        </w:rPr>
        <w:drawing>
          <wp:inline distT="0" distB="0" distL="0" distR="0">
            <wp:extent cx="6645554" cy="3781425"/>
            <wp:effectExtent l="0" t="0" r="3175" b="0"/>
            <wp:docPr id="1" name="Obrázek 1" descr="https://chrudim.charita.cz/res/archive/013/001750_05_038230.jpg?seek=166375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rudim.charita.cz/res/archive/013/001750_05_038230.jpg?seek=16637560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01" cy="378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CC" w:rsidRDefault="00A363CC" w:rsidP="00A363CC">
      <w:pPr>
        <w:pStyle w:val="Nadpis2"/>
        <w:numPr>
          <w:ilvl w:val="1"/>
          <w:numId w:val="2"/>
        </w:numPr>
        <w:suppressAutoHyphens/>
        <w:spacing w:before="120" w:after="120" w:line="276" w:lineRule="auto"/>
        <w:jc w:val="center"/>
        <w:rPr>
          <w:rFonts w:eastAsia="Cambria" w:cs="Cambria"/>
          <w:color w:val="000000"/>
          <w:sz w:val="48"/>
          <w:szCs w:val="48"/>
          <w:lang w:val="cs-CZ"/>
        </w:rPr>
      </w:pPr>
      <w:r>
        <w:rPr>
          <w:bCs w:val="0"/>
          <w:color w:val="auto"/>
          <w:sz w:val="72"/>
          <w:szCs w:val="72"/>
          <w:u w:val="single"/>
        </w:rPr>
        <w:t>Výsledky Tříkrálové sbírky 2023</w:t>
      </w:r>
    </w:p>
    <w:p w:rsidR="00A363CC" w:rsidRDefault="00A363CC" w:rsidP="00A363CC">
      <w:pPr>
        <w:pStyle w:val="Nadpis2"/>
        <w:numPr>
          <w:ilvl w:val="1"/>
          <w:numId w:val="2"/>
        </w:numPr>
        <w:suppressAutoHyphens/>
        <w:spacing w:before="0" w:after="0"/>
        <w:rPr>
          <w:rFonts w:ascii="Times New Roman" w:hAnsi="Times New Roman"/>
          <w:b/>
          <w:color w:val="auto"/>
          <w:sz w:val="48"/>
          <w:szCs w:val="48"/>
        </w:rPr>
      </w:pPr>
      <w:r>
        <w:rPr>
          <w:rFonts w:eastAsia="Cambria" w:cs="Cambria"/>
          <w:color w:val="000000"/>
          <w:sz w:val="48"/>
          <w:szCs w:val="48"/>
        </w:rPr>
        <w:t xml:space="preserve">        </w:t>
      </w:r>
      <w:r>
        <w:rPr>
          <w:rFonts w:eastAsia="Cambria" w:cs="Cambria"/>
          <w:color w:val="000000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>Horní Újezd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   21.863,00 Kč</w:t>
      </w:r>
    </w:p>
    <w:p w:rsidR="00A363CC" w:rsidRDefault="00A363CC" w:rsidP="00A363CC">
      <w:pPr>
        <w:pStyle w:val="Nadpis1"/>
        <w:keepNext/>
        <w:keepLines/>
        <w:pageBreakBefore w:val="0"/>
        <w:numPr>
          <w:ilvl w:val="0"/>
          <w:numId w:val="2"/>
        </w:numPr>
        <w:suppressAutoHyphens/>
        <w:spacing w:before="0" w:after="0"/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b/>
          <w:color w:val="auto"/>
          <w:sz w:val="48"/>
          <w:szCs w:val="48"/>
        </w:rPr>
        <w:t xml:space="preserve">  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>Býškovice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17.100,00  Kč</w:t>
      </w:r>
    </w:p>
    <w:p w:rsidR="00A363CC" w:rsidRDefault="00A363CC" w:rsidP="00A363CC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Malhotice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      19.831,00  Kč</w:t>
      </w:r>
      <w:bookmarkStart w:id="0" w:name="_GoBack"/>
      <w:bookmarkEnd w:id="0"/>
    </w:p>
    <w:p w:rsidR="00A363CC" w:rsidRDefault="00A363CC" w:rsidP="00A363CC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Provodovice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10.920,00  Kč</w:t>
      </w:r>
    </w:p>
    <w:p w:rsidR="00A363CC" w:rsidRDefault="00A363CC" w:rsidP="00A363CC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Rouské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  <w:t xml:space="preserve">  13.190,00  Kč   </w:t>
      </w:r>
    </w:p>
    <w:p w:rsidR="00A363CC" w:rsidRDefault="00A363CC" w:rsidP="00A363CC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>Všechovice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  <w:t xml:space="preserve">  47.876,00  Kč</w:t>
      </w:r>
    </w:p>
    <w:p w:rsidR="00A363CC" w:rsidRDefault="00A363CC" w:rsidP="00A363CC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 w:rsidR="00474BA0"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>----------------------------------------------------------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           </w:t>
      </w:r>
      <w:r>
        <w:rPr>
          <w:rFonts w:ascii="Times New Roman" w:hAnsi="Times New Roman"/>
          <w:b/>
          <w:bCs/>
          <w:sz w:val="48"/>
          <w:szCs w:val="48"/>
        </w:rPr>
        <w:t xml:space="preserve">                                </w:t>
      </w:r>
    </w:p>
    <w:p w:rsidR="00A363CC" w:rsidRDefault="00A363CC" w:rsidP="00474BA0">
      <w:pPr>
        <w:spacing w:after="0" w:line="240" w:lineRule="auto"/>
        <w:ind w:left="708" w:firstLine="732"/>
        <w:rPr>
          <w:rFonts w:ascii="Times New Roman" w:hAnsi="Times New Roman"/>
          <w:b/>
          <w:bCs/>
          <w:i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Celkem</w:t>
      </w:r>
      <w:r>
        <w:rPr>
          <w:rFonts w:ascii="Times New Roman" w:hAnsi="Times New Roman"/>
          <w:b/>
          <w:bCs/>
          <w:sz w:val="48"/>
          <w:szCs w:val="48"/>
        </w:rPr>
        <w:tab/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 130.780,00  Kč ==========</w:t>
      </w:r>
      <w:r>
        <w:rPr>
          <w:rFonts w:ascii="Times New Roman" w:hAnsi="Times New Roman"/>
          <w:b/>
          <w:bCs/>
          <w:i/>
          <w:sz w:val="48"/>
          <w:szCs w:val="48"/>
        </w:rPr>
        <w:t>========================</w:t>
      </w:r>
    </w:p>
    <w:p w:rsidR="00474BA0" w:rsidRDefault="00474BA0" w:rsidP="00474BA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74BA0" w:rsidRDefault="00474BA0" w:rsidP="00305C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Tato částka byla vložena na účet Charity České republiky Praha</w:t>
      </w:r>
    </w:p>
    <w:p w:rsidR="00564009" w:rsidRDefault="00474BA0" w:rsidP="00305C95">
      <w:pPr>
        <w:pStyle w:val="perex"/>
        <w:spacing w:before="0" w:beforeAutospacing="0" w:after="0" w:afterAutospacing="0"/>
        <w:ind w:left="720"/>
      </w:pPr>
      <w:r>
        <w:t>Jménem charity děkujeme všem, kteří do sbírky přispěli finančně, aktivní účastí nebo modlitbou.</w:t>
      </w:r>
    </w:p>
    <w:p w:rsidR="00305C95" w:rsidRDefault="00305C95" w:rsidP="00305C95">
      <w:pPr>
        <w:pStyle w:val="perex"/>
        <w:spacing w:before="0" w:beforeAutospacing="0" w:after="0" w:afterAutospacing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Irena Kývalová</w:t>
      </w:r>
    </w:p>
    <w:p w:rsidR="009A7092" w:rsidRDefault="009A7092" w:rsidP="00AC47D4">
      <w:pPr>
        <w:pStyle w:val="perex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4117340</wp:posOffset>
            </wp:positionV>
            <wp:extent cx="1800000" cy="874800"/>
            <wp:effectExtent l="0" t="0" r="0" b="0"/>
            <wp:wrapThrough wrapText="bothSides">
              <wp:wrapPolygon edited="0">
                <wp:start x="10747" y="2353"/>
                <wp:lineTo x="2972" y="3294"/>
                <wp:lineTo x="0" y="5176"/>
                <wp:lineTo x="0" y="12706"/>
                <wp:lineTo x="1829" y="17412"/>
                <wp:lineTo x="2515" y="18353"/>
                <wp:lineTo x="4802" y="18353"/>
                <wp:lineTo x="21036" y="17412"/>
                <wp:lineTo x="21036" y="11765"/>
                <wp:lineTo x="20579" y="3294"/>
                <wp:lineTo x="11890" y="2353"/>
                <wp:lineTo x="10747" y="2353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ita Hranice -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A0">
        <w:tab/>
      </w:r>
    </w:p>
    <w:sectPr w:rsidR="009A7092" w:rsidSect="00A363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56DE2"/>
    <w:multiLevelType w:val="hybridMultilevel"/>
    <w:tmpl w:val="95ECE8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F618A"/>
    <w:rsid w:val="00050502"/>
    <w:rsid w:val="001516DA"/>
    <w:rsid w:val="00173975"/>
    <w:rsid w:val="0018267B"/>
    <w:rsid w:val="001E1359"/>
    <w:rsid w:val="002C74C3"/>
    <w:rsid w:val="002F43C3"/>
    <w:rsid w:val="00305C95"/>
    <w:rsid w:val="003828E9"/>
    <w:rsid w:val="00474BA0"/>
    <w:rsid w:val="004E7E1F"/>
    <w:rsid w:val="00564009"/>
    <w:rsid w:val="00577088"/>
    <w:rsid w:val="00586C2D"/>
    <w:rsid w:val="005B042B"/>
    <w:rsid w:val="005D6C05"/>
    <w:rsid w:val="0068166D"/>
    <w:rsid w:val="006872AF"/>
    <w:rsid w:val="006F4E69"/>
    <w:rsid w:val="007F618A"/>
    <w:rsid w:val="00827203"/>
    <w:rsid w:val="00893CA7"/>
    <w:rsid w:val="00894270"/>
    <w:rsid w:val="0096544C"/>
    <w:rsid w:val="009A7092"/>
    <w:rsid w:val="00A274D2"/>
    <w:rsid w:val="00A363CC"/>
    <w:rsid w:val="00A867FA"/>
    <w:rsid w:val="00AC47D4"/>
    <w:rsid w:val="00B07F19"/>
    <w:rsid w:val="00C05B8F"/>
    <w:rsid w:val="00C36469"/>
    <w:rsid w:val="00E355CE"/>
    <w:rsid w:val="00F627B6"/>
    <w:rsid w:val="00F72D96"/>
    <w:rsid w:val="00F87A26"/>
    <w:rsid w:val="00FB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05"/>
  </w:style>
  <w:style w:type="paragraph" w:styleId="Nadpis1">
    <w:name w:val="heading 1"/>
    <w:basedOn w:val="Normln"/>
    <w:next w:val="Normln"/>
    <w:link w:val="Nadpis1Char"/>
    <w:uiPriority w:val="1"/>
    <w:qFormat/>
    <w:rsid w:val="00A363CC"/>
    <w:pPr>
      <w:pageBreakBefore/>
      <w:spacing w:before="480" w:after="360" w:line="240" w:lineRule="auto"/>
      <w:outlineLvl w:val="0"/>
    </w:pPr>
    <w:rPr>
      <w:rFonts w:ascii="Calibri" w:eastAsia="MS PGothic" w:hAnsi="Calibri" w:cs="Times New Roman"/>
      <w:bCs/>
      <w:color w:val="5590CC"/>
      <w:sz w:val="36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A363CC"/>
    <w:pPr>
      <w:keepNext/>
      <w:keepLines/>
      <w:spacing w:before="200" w:after="100" w:line="240" w:lineRule="auto"/>
      <w:outlineLvl w:val="1"/>
    </w:pPr>
    <w:rPr>
      <w:rFonts w:ascii="Calibri" w:eastAsia="MS PGothic" w:hAnsi="Calibri" w:cs="Times New Roman"/>
      <w:bCs/>
      <w:color w:val="5590CC"/>
      <w:sz w:val="24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1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18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07F19"/>
    <w:rPr>
      <w:color w:val="800080" w:themeColor="followedHyperlink"/>
      <w:u w:val="single"/>
    </w:rPr>
  </w:style>
  <w:style w:type="paragraph" w:customStyle="1" w:styleId="perex">
    <w:name w:val="perex"/>
    <w:basedOn w:val="Normln"/>
    <w:rsid w:val="00F7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A363CC"/>
    <w:rPr>
      <w:rFonts w:ascii="Calibri" w:eastAsia="MS PGothic" w:hAnsi="Calibri" w:cs="Times New Roman"/>
      <w:bCs/>
      <w:color w:val="5590CC"/>
      <w:sz w:val="36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A363CC"/>
    <w:rPr>
      <w:rFonts w:ascii="Calibri" w:eastAsia="MS PGothic" w:hAnsi="Calibri" w:cs="Times New Roman"/>
      <w:bCs/>
      <w:color w:val="5590CC"/>
      <w:sz w:val="24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Starostka</cp:lastModifiedBy>
  <cp:revision>2</cp:revision>
  <cp:lastPrinted>2023-01-05T06:35:00Z</cp:lastPrinted>
  <dcterms:created xsi:type="dcterms:W3CDTF">2023-01-18T11:59:00Z</dcterms:created>
  <dcterms:modified xsi:type="dcterms:W3CDTF">2023-01-18T11:59:00Z</dcterms:modified>
</cp:coreProperties>
</file>